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B7C6" w14:textId="77777777" w:rsidR="005C68AC" w:rsidRPr="00753EF6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753EF6">
        <w:rPr>
          <w:rFonts w:ascii="Georgia" w:hAnsi="Georgia" w:cs="Georgia"/>
          <w:b/>
          <w:bCs/>
          <w:color w:val="000000" w:themeColor="text1"/>
        </w:rPr>
        <w:t>Programma 12 juni 2017</w:t>
      </w:r>
    </w:p>
    <w:p w14:paraId="142623B0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</w:p>
    <w:p w14:paraId="1633DB0D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Basisdag</w:t>
      </w:r>
    </w:p>
    <w:p w14:paraId="5E673978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Locatie</w:t>
      </w:r>
      <w:r w:rsidRPr="00C75BC7">
        <w:rPr>
          <w:rFonts w:ascii="Georgia" w:hAnsi="Georgia" w:cs="Georgia"/>
          <w:color w:val="000000" w:themeColor="text1"/>
          <w:sz w:val="20"/>
          <w:szCs w:val="20"/>
        </w:rPr>
        <w:t>: Domstad, Utrecht</w:t>
      </w:r>
    </w:p>
    <w:p w14:paraId="39148FD4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bookmarkStart w:id="0" w:name="_GoBack"/>
      <w:bookmarkEnd w:id="0"/>
    </w:p>
    <w:p w14:paraId="64DE8CAF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• OCHTENDPROGRAMMA •</w:t>
      </w:r>
    </w:p>
    <w:p w14:paraId="7048102B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</w:p>
    <w:p w14:paraId="48C7F927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09:00</w:t>
      </w:r>
      <w:r w:rsidRPr="00C75BC7">
        <w:rPr>
          <w:rFonts w:ascii="Georgia" w:hAnsi="Georgia" w:cs="Georgia"/>
          <w:color w:val="000000" w:themeColor="text1"/>
          <w:sz w:val="20"/>
          <w:szCs w:val="20"/>
        </w:rPr>
        <w:t xml:space="preserve"> - INLOOP (met koffie en thee)</w:t>
      </w:r>
    </w:p>
    <w:p w14:paraId="17A1468C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3AAE365E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09:30</w:t>
      </w:r>
      <w:r w:rsidRPr="00C75BC7">
        <w:rPr>
          <w:rFonts w:ascii="Georgia" w:hAnsi="Georgia" w:cs="Georgia"/>
          <w:color w:val="000000" w:themeColor="text1"/>
          <w:sz w:val="20"/>
          <w:szCs w:val="20"/>
        </w:rPr>
        <w:t xml:space="preserve"> - PLENAIR ONDERDEEL</w:t>
      </w:r>
    </w:p>
    <w:p w14:paraId="211C2554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</w:p>
    <w:p w14:paraId="48688EE3" w14:textId="77777777" w:rsidR="005C68AC" w:rsidRPr="00C75BC7" w:rsidRDefault="00753EF6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  <w:hyperlink r:id="rId4" w:anchor="ses_416" w:history="1">
        <w:r w:rsidR="005C68AC" w:rsidRPr="00C75BC7">
          <w:rPr>
            <w:rFonts w:ascii="Georgia" w:hAnsi="Georgia" w:cs="Georgia"/>
            <w:b/>
            <w:color w:val="000000" w:themeColor="text1"/>
            <w:sz w:val="20"/>
            <w:szCs w:val="20"/>
          </w:rPr>
          <w:t>Ouderschap, gezag en echtscheiding</w:t>
        </w:r>
      </w:hyperlink>
    </w:p>
    <w:p w14:paraId="6E3E7307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In deze presentatie komen o.a. aan de orde:</w:t>
      </w:r>
    </w:p>
    <w:p w14:paraId="6CCFC834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- Wie zijn de juridische ouders van een kind en wat is hun positie?</w:t>
      </w:r>
    </w:p>
    <w:p w14:paraId="7A406C0C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 xml:space="preserve">- Hoe is het gezag geregeld als ouders samenwonen? </w:t>
      </w:r>
    </w:p>
    <w:p w14:paraId="147DFDA0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 xml:space="preserve">- Hoe is het gezag geregeld als ouders getrouwd zijn? </w:t>
      </w:r>
    </w:p>
    <w:p w14:paraId="4077A0F1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- Wat betekent dit voor het handelen van professionals?</w:t>
      </w:r>
    </w:p>
    <w:p w14:paraId="486611C5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- Hoe zit het met ouderschap en gezag als ouders uit elkaar zijn en wat betekent dit voor het handelen van professionals?</w:t>
      </w:r>
    </w:p>
    <w:p w14:paraId="4FD0D165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0EC492B4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Lydia Janssen, Juridisch adviseur in (jeugd)zorg en welzijn</w:t>
      </w:r>
    </w:p>
    <w:p w14:paraId="18FDED48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263CB897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12:00</w:t>
      </w:r>
      <w:r w:rsidRPr="00C75BC7">
        <w:rPr>
          <w:rFonts w:ascii="Georgia" w:hAnsi="Georgia" w:cs="Georgia"/>
          <w:color w:val="000000" w:themeColor="text1"/>
          <w:sz w:val="20"/>
          <w:szCs w:val="20"/>
        </w:rPr>
        <w:t xml:space="preserve"> - LUNCH (inbegrepen)</w:t>
      </w:r>
    </w:p>
    <w:p w14:paraId="6084919C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0282515A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• MIDDAGPROGRAMMA •</w:t>
      </w:r>
    </w:p>
    <w:p w14:paraId="58D2FF30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</w:p>
    <w:p w14:paraId="5C778AAA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13:00</w:t>
      </w:r>
      <w:r w:rsidRPr="00C75BC7">
        <w:rPr>
          <w:rFonts w:ascii="Georgia" w:hAnsi="Georgia" w:cs="Georgia"/>
          <w:color w:val="000000" w:themeColor="text1"/>
          <w:sz w:val="20"/>
          <w:szCs w:val="20"/>
        </w:rPr>
        <w:t xml:space="preserve"> - PLENAIR ONDERDEEL</w:t>
      </w:r>
    </w:p>
    <w:p w14:paraId="3194B565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710F7299" w14:textId="77777777" w:rsidR="005C68AC" w:rsidRPr="00C75BC7" w:rsidRDefault="00753EF6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  <w:hyperlink r:id="rId5" w:anchor="ses_488" w:history="1">
        <w:r w:rsidR="005C68AC" w:rsidRPr="00C75BC7">
          <w:rPr>
            <w:rFonts w:ascii="Georgia" w:hAnsi="Georgia" w:cs="Georgia"/>
            <w:b/>
            <w:color w:val="000000" w:themeColor="text1"/>
            <w:sz w:val="20"/>
            <w:szCs w:val="20"/>
          </w:rPr>
          <w:t>Privacy en Documenteren</w:t>
        </w:r>
      </w:hyperlink>
    </w:p>
    <w:p w14:paraId="78AC5C6D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In deze bijeenkomst gaan we kijken naar:</w:t>
      </w:r>
    </w:p>
    <w:p w14:paraId="0762C3C0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- Hoe ga je om met privacy?</w:t>
      </w:r>
    </w:p>
    <w:p w14:paraId="72FC63DB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- Wat mag je wel en niet bespreken?</w:t>
      </w:r>
    </w:p>
    <w:p w14:paraId="578FB0DC" w14:textId="77777777" w:rsidR="005C68AC" w:rsidRPr="00C75BC7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- Met wie mag je informatie delen?</w:t>
      </w:r>
    </w:p>
    <w:p w14:paraId="3E80BBC4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- Wat is belangrijk bij het documenteren?</w:t>
      </w:r>
    </w:p>
    <w:p w14:paraId="30FFBF2E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6BB031DB" w14:textId="77777777" w:rsidR="005C68AC" w:rsidRDefault="005C68AC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color w:val="000000" w:themeColor="text1"/>
          <w:sz w:val="20"/>
          <w:szCs w:val="20"/>
        </w:rPr>
        <w:t>Lydia Janssen, Juridisch adviseur in (jeugd)zorg en welzijn</w:t>
      </w:r>
    </w:p>
    <w:p w14:paraId="5E56193B" w14:textId="77777777" w:rsidR="00C75BC7" w:rsidRPr="00C75BC7" w:rsidRDefault="00C75BC7" w:rsidP="005C68AC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61758EB9" w14:textId="77777777" w:rsidR="005C68AC" w:rsidRPr="00C75BC7" w:rsidRDefault="005C68AC" w:rsidP="005C68AC">
      <w:pPr>
        <w:rPr>
          <w:rFonts w:ascii="Georgia" w:hAnsi="Georgia"/>
          <w:color w:val="000000" w:themeColor="text1"/>
          <w:sz w:val="20"/>
          <w:szCs w:val="20"/>
        </w:rPr>
      </w:pPr>
      <w:r w:rsidRPr="00C75BC7">
        <w:rPr>
          <w:rFonts w:ascii="Georgia" w:hAnsi="Georgia" w:cs="Georgia"/>
          <w:b/>
          <w:bCs/>
          <w:color w:val="000000" w:themeColor="text1"/>
          <w:sz w:val="20"/>
          <w:szCs w:val="20"/>
        </w:rPr>
        <w:t>16:15</w:t>
      </w:r>
      <w:r w:rsidRPr="00C75BC7">
        <w:rPr>
          <w:rFonts w:ascii="Georgia" w:hAnsi="Georgia" w:cs="Georgia"/>
          <w:color w:val="000000" w:themeColor="text1"/>
          <w:sz w:val="20"/>
          <w:szCs w:val="20"/>
        </w:rPr>
        <w:t xml:space="preserve"> - AFRONDING</w:t>
      </w:r>
    </w:p>
    <w:sectPr w:rsidR="005C68AC" w:rsidRPr="00C75BC7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AC"/>
    <w:rsid w:val="000B6175"/>
    <w:rsid w:val="005C68AC"/>
    <w:rsid w:val="00753EF6"/>
    <w:rsid w:val="008A667D"/>
    <w:rsid w:val="00C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1A8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vak.nl/leden/inschrijven_bijscholingsdagen.html?ses=416" TargetMode="External"/><Relationship Id="rId5" Type="http://schemas.openxmlformats.org/officeDocument/2006/relationships/hyperlink" Target="https://lvak.nl/leden/inschrijven_bijscholingsdagen.html?ses=48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1007</Characters>
  <Application>Microsoft Macintosh Word</Application>
  <DocSecurity>0</DocSecurity>
  <Lines>8</Lines>
  <Paragraphs>2</Paragraphs>
  <ScaleCrop>false</ScaleCrop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2017-02-08T09:28:00Z</dcterms:created>
  <dcterms:modified xsi:type="dcterms:W3CDTF">2017-02-12T09:36:00Z</dcterms:modified>
</cp:coreProperties>
</file>